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660"/>
        <w:gridCol w:w="5103"/>
        <w:gridCol w:w="2551"/>
      </w:tblGrid>
      <w:tr w:rsidR="002F5541" w:rsidRPr="00FF383A" w:rsidTr="00B25D6E">
        <w:trPr>
          <w:trHeight w:val="465"/>
        </w:trPr>
        <w:tc>
          <w:tcPr>
            <w:tcW w:w="2660" w:type="dxa"/>
            <w:vMerge w:val="restart"/>
          </w:tcPr>
          <w:p w:rsidR="002F5541" w:rsidRPr="00E5034E" w:rsidRDefault="002F5541" w:rsidP="00B25D6E">
            <w:pPr>
              <w:rPr>
                <w:b/>
                <w:i/>
                <w:sz w:val="28"/>
                <w:szCs w:val="28"/>
              </w:rPr>
            </w:pPr>
            <w:r w:rsidRPr="00E5034E">
              <w:rPr>
                <w:b/>
                <w:i/>
                <w:sz w:val="28"/>
                <w:szCs w:val="28"/>
              </w:rPr>
              <w:t>Lycée Privée</w:t>
            </w:r>
          </w:p>
          <w:p w:rsidR="002F5541" w:rsidRPr="00E5034E" w:rsidRDefault="002F5541" w:rsidP="00B25D6E">
            <w:pPr>
              <w:rPr>
                <w:b/>
                <w:i/>
                <w:sz w:val="28"/>
                <w:szCs w:val="28"/>
              </w:rPr>
            </w:pPr>
            <w:r w:rsidRPr="00E5034E">
              <w:rPr>
                <w:b/>
                <w:i/>
                <w:sz w:val="28"/>
                <w:szCs w:val="28"/>
              </w:rPr>
              <w:t>Synergie Education</w:t>
            </w:r>
          </w:p>
          <w:p w:rsidR="002F5541" w:rsidRPr="00FF383A" w:rsidRDefault="002F5541" w:rsidP="00B25D6E">
            <w:pPr>
              <w:rPr>
                <w:b/>
                <w:sz w:val="24"/>
                <w:szCs w:val="24"/>
              </w:rPr>
            </w:pPr>
            <w:r w:rsidRPr="00E5034E">
              <w:rPr>
                <w:b/>
                <w:i/>
                <w:sz w:val="28"/>
                <w:szCs w:val="28"/>
              </w:rPr>
              <w:t xml:space="preserve"> L .P. S. E</w:t>
            </w:r>
          </w:p>
        </w:tc>
        <w:tc>
          <w:tcPr>
            <w:tcW w:w="5103" w:type="dxa"/>
            <w:vMerge w:val="restart"/>
          </w:tcPr>
          <w:p w:rsidR="002F5541" w:rsidRPr="00E5034E" w:rsidRDefault="002F5541" w:rsidP="00B25D6E">
            <w:pPr>
              <w:rPr>
                <w:b/>
                <w:i/>
                <w:sz w:val="28"/>
                <w:szCs w:val="28"/>
              </w:rPr>
            </w:pPr>
            <w:r w:rsidRPr="00E5034E">
              <w:rPr>
                <w:b/>
                <w:i/>
                <w:sz w:val="28"/>
                <w:szCs w:val="28"/>
              </w:rPr>
              <w:t>BACCALAUR</w:t>
            </w:r>
            <w:r w:rsidRPr="00E5034E">
              <w:rPr>
                <w:rFonts w:ascii="Cambria Math" w:hAnsi="Cambria Math"/>
                <w:b/>
                <w:i/>
                <w:sz w:val="28"/>
                <w:szCs w:val="28"/>
              </w:rPr>
              <w:t>É</w:t>
            </w:r>
            <w:r w:rsidRPr="00E5034E">
              <w:rPr>
                <w:b/>
                <w:i/>
                <w:sz w:val="28"/>
                <w:szCs w:val="28"/>
              </w:rPr>
              <w:t>AT BLANC 2015 – 2016</w:t>
            </w:r>
          </w:p>
          <w:p w:rsidR="002F5541" w:rsidRPr="00D03667" w:rsidRDefault="002F5541" w:rsidP="00B25D6E">
            <w:pPr>
              <w:rPr>
                <w:b/>
                <w:i/>
                <w:sz w:val="24"/>
                <w:szCs w:val="24"/>
              </w:rPr>
            </w:pPr>
            <w:r w:rsidRPr="00E5034E">
              <w:rPr>
                <w:rFonts w:ascii="Cambria Math" w:hAnsi="Cambria Math"/>
                <w:b/>
                <w:i/>
                <w:sz w:val="28"/>
                <w:szCs w:val="28"/>
              </w:rPr>
              <w:t>É</w:t>
            </w:r>
            <w:r w:rsidRPr="00E5034E">
              <w:rPr>
                <w:b/>
                <w:i/>
                <w:sz w:val="28"/>
                <w:szCs w:val="28"/>
              </w:rPr>
              <w:t>PREUVE DE MATH</w:t>
            </w:r>
            <w:r w:rsidRPr="00E5034E">
              <w:rPr>
                <w:rFonts w:ascii="Cambria Math" w:hAnsi="Cambria Math"/>
                <w:b/>
                <w:i/>
                <w:sz w:val="28"/>
                <w:szCs w:val="28"/>
              </w:rPr>
              <w:t>É</w:t>
            </w:r>
            <w:r w:rsidRPr="00E5034E">
              <w:rPr>
                <w:b/>
                <w:i/>
                <w:sz w:val="28"/>
                <w:szCs w:val="28"/>
              </w:rPr>
              <w:t>MATIQUES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F5541" w:rsidRPr="00E5034E" w:rsidRDefault="002F5541" w:rsidP="00B25D6E">
            <w:pPr>
              <w:rPr>
                <w:b/>
                <w:i/>
                <w:sz w:val="28"/>
                <w:szCs w:val="28"/>
              </w:rPr>
            </w:pPr>
            <w:r w:rsidRPr="00E5034E">
              <w:rPr>
                <w:b/>
                <w:i/>
                <w:sz w:val="28"/>
                <w:szCs w:val="28"/>
              </w:rPr>
              <w:t>S</w:t>
            </w:r>
            <w:r w:rsidRPr="00E5034E">
              <w:rPr>
                <w:rFonts w:ascii="Cambria Math" w:hAnsi="Cambria Math"/>
                <w:b/>
                <w:i/>
                <w:sz w:val="28"/>
                <w:szCs w:val="28"/>
              </w:rPr>
              <w:t>É</w:t>
            </w:r>
            <w:r w:rsidRPr="00E5034E">
              <w:rPr>
                <w:b/>
                <w:i/>
                <w:sz w:val="28"/>
                <w:szCs w:val="28"/>
              </w:rPr>
              <w:t>RIE : T</w:t>
            </w:r>
            <w:r>
              <w:rPr>
                <w:b/>
                <w:i/>
                <w:sz w:val="28"/>
                <w:szCs w:val="28"/>
              </w:rPr>
              <w:t>LL</w:t>
            </w:r>
          </w:p>
        </w:tc>
      </w:tr>
      <w:tr w:rsidR="002F5541" w:rsidRPr="00FF383A" w:rsidTr="00B25D6E">
        <w:trPr>
          <w:trHeight w:val="420"/>
        </w:trPr>
        <w:tc>
          <w:tcPr>
            <w:tcW w:w="2660" w:type="dxa"/>
            <w:vMerge/>
          </w:tcPr>
          <w:p w:rsidR="002F5541" w:rsidRPr="00FF383A" w:rsidRDefault="002F5541" w:rsidP="00B25D6E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F5541" w:rsidRPr="00FF383A" w:rsidRDefault="002F5541" w:rsidP="00B25D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F5541" w:rsidRPr="00E5034E" w:rsidRDefault="002F5541" w:rsidP="00B25D6E">
            <w:pPr>
              <w:rPr>
                <w:b/>
                <w:i/>
                <w:sz w:val="28"/>
                <w:szCs w:val="28"/>
              </w:rPr>
            </w:pPr>
            <w:r w:rsidRPr="00E5034E">
              <w:rPr>
                <w:b/>
                <w:i/>
                <w:sz w:val="28"/>
                <w:szCs w:val="28"/>
              </w:rPr>
              <w:t>DUR</w:t>
            </w:r>
            <w:r w:rsidRPr="00E5034E">
              <w:rPr>
                <w:rFonts w:ascii="Cambria Math" w:hAnsi="Cambria Math"/>
                <w:b/>
                <w:i/>
                <w:sz w:val="28"/>
                <w:szCs w:val="28"/>
              </w:rPr>
              <w:t>É</w:t>
            </w:r>
            <w:r w:rsidRPr="00E5034E">
              <w:rPr>
                <w:b/>
                <w:i/>
                <w:sz w:val="28"/>
                <w:szCs w:val="28"/>
              </w:rPr>
              <w:t>E</w:t>
            </w:r>
            <w:r>
              <w:rPr>
                <w:b/>
                <w:i/>
                <w:sz w:val="28"/>
                <w:szCs w:val="28"/>
              </w:rPr>
              <w:t> : 2</w:t>
            </w:r>
            <w:r w:rsidRPr="00E5034E">
              <w:rPr>
                <w:b/>
                <w:i/>
                <w:sz w:val="28"/>
                <w:szCs w:val="28"/>
              </w:rPr>
              <w:t xml:space="preserve"> heures</w:t>
            </w:r>
          </w:p>
        </w:tc>
      </w:tr>
    </w:tbl>
    <w:p w:rsidR="004E0FB1" w:rsidRDefault="004E0FB1" w:rsidP="002F5541">
      <w:pPr>
        <w:rPr>
          <w:b/>
          <w:i/>
          <w:sz w:val="24"/>
          <w:szCs w:val="24"/>
          <w:u w:val="single"/>
        </w:rPr>
      </w:pPr>
    </w:p>
    <w:p w:rsidR="002F5541" w:rsidRDefault="002F5541" w:rsidP="002F5541">
      <w:pPr>
        <w:rPr>
          <w:b/>
          <w:i/>
          <w:sz w:val="24"/>
          <w:szCs w:val="24"/>
          <w:u w:val="single"/>
        </w:rPr>
      </w:pPr>
      <w:r w:rsidRPr="00E5034E">
        <w:rPr>
          <w:b/>
          <w:i/>
          <w:sz w:val="24"/>
          <w:szCs w:val="24"/>
          <w:u w:val="single"/>
        </w:rPr>
        <w:t>EXERCICE 1 :</w:t>
      </w:r>
    </w:p>
    <w:p w:rsidR="00804BFA" w:rsidRDefault="005357E0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1</w:t>
      </w:r>
      <w:r w:rsidR="006D7E56" w:rsidRPr="006D7E56">
        <w:rPr>
          <w:rFonts w:eastAsiaTheme="minorEastAsia"/>
          <w:i/>
          <w:sz w:val="24"/>
          <w:szCs w:val="24"/>
        </w:rPr>
        <w:t xml:space="preserve">°/ Calculer la </w:t>
      </w:r>
      <w:r w:rsidR="00820A11">
        <w:rPr>
          <w:rFonts w:eastAsiaTheme="minorEastAsia"/>
          <w:i/>
          <w:sz w:val="24"/>
          <w:szCs w:val="24"/>
        </w:rPr>
        <w:t>fo</w:t>
      </w:r>
      <w:r w:rsidR="006D7E56" w:rsidRPr="006D7E56">
        <w:rPr>
          <w:rFonts w:eastAsiaTheme="minorEastAsia"/>
          <w:i/>
          <w:sz w:val="24"/>
          <w:szCs w:val="24"/>
        </w:rPr>
        <w:t xml:space="preserve">nction dérivée </w:t>
      </w:r>
      <w:r w:rsidR="006D7E56">
        <w:rPr>
          <w:rFonts w:eastAsiaTheme="minorEastAsia"/>
          <w:i/>
          <w:sz w:val="24"/>
          <w:szCs w:val="24"/>
        </w:rPr>
        <w:t xml:space="preserve">de chacune des fonctions g et h définie de </w:t>
      </w:r>
      <w:r w:rsidR="006D7E56">
        <w:rPr>
          <w:rFonts w:ascii="Cambria Math" w:eastAsiaTheme="minorEastAsia" w:hAnsi="Cambria Math"/>
          <w:i/>
          <w:sz w:val="24"/>
          <w:szCs w:val="24"/>
        </w:rPr>
        <w:t>ℝ</w:t>
      </w:r>
      <w:r w:rsidR="006D7E56">
        <w:rPr>
          <w:rFonts w:eastAsiaTheme="minorEastAsia"/>
          <w:i/>
          <w:sz w:val="24"/>
          <w:szCs w:val="24"/>
        </w:rPr>
        <w:t xml:space="preserve"> vers </w:t>
      </w:r>
      <w:r w:rsidR="006D7E56">
        <w:rPr>
          <w:rFonts w:ascii="Cambria Math" w:eastAsiaTheme="minorEastAsia" w:hAnsi="Cambria Math"/>
          <w:i/>
          <w:sz w:val="24"/>
          <w:szCs w:val="24"/>
        </w:rPr>
        <w:t>ℝ</w:t>
      </w:r>
      <w:r w:rsidR="006D7E56">
        <w:rPr>
          <w:rFonts w:eastAsiaTheme="minorEastAsia"/>
          <w:i/>
          <w:sz w:val="24"/>
          <w:szCs w:val="24"/>
        </w:rPr>
        <w:t xml:space="preserve">  respectivement par : </w:t>
      </w:r>
    </w:p>
    <w:p w:rsidR="006D7E56" w:rsidRDefault="006D7E56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g(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</m:oMath>
      <w:r w:rsidRPr="00820A11">
        <w:rPr>
          <w:rFonts w:eastAsiaTheme="minorEastAsia"/>
          <w:i/>
          <w:sz w:val="24"/>
          <w:szCs w:val="24"/>
        </w:rPr>
        <w:t>) = (2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</m:oMath>
      <w:r w:rsidRPr="00820A11">
        <w:rPr>
          <w:rFonts w:eastAsiaTheme="minorEastAsia"/>
          <w:i/>
          <w:sz w:val="24"/>
          <w:szCs w:val="24"/>
        </w:rPr>
        <w:t xml:space="preserve"> + 1)(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i/>
          <w:sz w:val="24"/>
          <w:szCs w:val="24"/>
        </w:rPr>
        <w:t xml:space="preserve"> - 3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</m:oMath>
      <w:r w:rsidRPr="00820A11">
        <w:rPr>
          <w:rFonts w:eastAsiaTheme="minorEastAsia"/>
          <w:i/>
          <w:sz w:val="24"/>
          <w:szCs w:val="24"/>
        </w:rPr>
        <w:t>) et h(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</m:oMath>
      <w:r w:rsidRPr="00820A11">
        <w:rPr>
          <w:rFonts w:eastAsiaTheme="minorEastAsia"/>
          <w:i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- 2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- 1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+ 1</m:t>
            </m:r>
          </m:den>
        </m:f>
      </m:oMath>
      <w:r w:rsidR="00820A11" w:rsidRPr="00820A11">
        <w:rPr>
          <w:rFonts w:eastAsiaTheme="minorEastAsia"/>
          <w:i/>
          <w:sz w:val="24"/>
          <w:szCs w:val="24"/>
        </w:rPr>
        <w:t>.</w:t>
      </w:r>
    </w:p>
    <w:p w:rsidR="005357E0" w:rsidRDefault="005357E0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2°/ Une voiture achetée à 10.000.000 FCFA perd chaque année 20</w:t>
      </w:r>
      <w:r>
        <w:rPr>
          <w:rFonts w:ascii="Cambria Math" w:eastAsiaTheme="minorEastAsia" w:hAnsi="Cambria Math"/>
          <w:i/>
          <w:sz w:val="24"/>
          <w:szCs w:val="24"/>
        </w:rPr>
        <w:t>%</w:t>
      </w:r>
      <w:r>
        <w:rPr>
          <w:rFonts w:eastAsiaTheme="minorEastAsia"/>
          <w:i/>
          <w:sz w:val="24"/>
          <w:szCs w:val="24"/>
        </w:rPr>
        <w:t xml:space="preserve"> de sa valeur. On désigne par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083E0D">
        <w:rPr>
          <w:rFonts w:eastAsiaTheme="minorEastAsia"/>
          <w:i/>
          <w:sz w:val="24"/>
          <w:szCs w:val="24"/>
        </w:rPr>
        <w:t xml:space="preserve"> la valeur de cette voiture en l’an (2010 +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083E0D">
        <w:rPr>
          <w:rFonts w:eastAsiaTheme="minorEastAsia"/>
          <w:i/>
          <w:sz w:val="24"/>
          <w:szCs w:val="24"/>
        </w:rPr>
        <w:t xml:space="preserve">) ; donc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083E0D">
        <w:rPr>
          <w:rFonts w:eastAsiaTheme="minorEastAsia"/>
          <w:i/>
          <w:sz w:val="24"/>
          <w:szCs w:val="24"/>
        </w:rPr>
        <w:t xml:space="preserve"> = 10.000.000</w:t>
      </w:r>
    </w:p>
    <w:p w:rsidR="00083E0D" w:rsidRDefault="00083E0D" w:rsidP="00083E0D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a-) Quelle était la valeur de cette voiture en 2011 ? en 2012 ?</w:t>
      </w:r>
    </w:p>
    <w:p w:rsidR="00083E0D" w:rsidRDefault="00083E0D" w:rsidP="00083E0D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b-) Exprimer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</m:oMath>
      <w:r>
        <w:rPr>
          <w:rFonts w:eastAsiaTheme="minorEastAsia"/>
          <w:i/>
          <w:sz w:val="24"/>
          <w:szCs w:val="24"/>
        </w:rPr>
        <w:t xml:space="preserve"> en fonction de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i/>
          <w:sz w:val="24"/>
          <w:szCs w:val="24"/>
        </w:rPr>
        <w:t>. Quelle est la nature de la suite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i/>
          <w:sz w:val="24"/>
          <w:szCs w:val="24"/>
        </w:rPr>
        <w:t>) ?</w:t>
      </w:r>
    </w:p>
    <w:p w:rsidR="00083E0D" w:rsidRDefault="00083E0D" w:rsidP="00083E0D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c-) Ex primer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i/>
          <w:sz w:val="24"/>
          <w:szCs w:val="24"/>
        </w:rPr>
        <w:t xml:space="preserve"> en fonction de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4E0FB1">
        <w:rPr>
          <w:rFonts w:eastAsiaTheme="minorEastAsia"/>
          <w:i/>
          <w:sz w:val="24"/>
          <w:szCs w:val="24"/>
        </w:rPr>
        <w:t>.</w:t>
      </w:r>
    </w:p>
    <w:p w:rsidR="004E0FB1" w:rsidRPr="00083E0D" w:rsidRDefault="004E0FB1" w:rsidP="00083E0D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d-) Quelle sera la valeur de cette voiture en 2020 ?</w:t>
      </w:r>
    </w:p>
    <w:p w:rsidR="00C62B0A" w:rsidRDefault="00C62B0A" w:rsidP="00C62B0A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EXERCICE 2</w:t>
      </w:r>
      <w:r w:rsidRPr="00E5034E">
        <w:rPr>
          <w:b/>
          <w:i/>
          <w:sz w:val="24"/>
          <w:szCs w:val="24"/>
          <w:u w:val="single"/>
        </w:rPr>
        <w:t>:</w:t>
      </w:r>
    </w:p>
    <w:p w:rsidR="00C62B0A" w:rsidRDefault="00C62B0A" w:rsidP="00C62B0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Une </w:t>
      </w:r>
      <w:r w:rsidR="006826E6">
        <w:rPr>
          <w:i/>
          <w:sz w:val="24"/>
          <w:szCs w:val="24"/>
        </w:rPr>
        <w:t>enquête</w:t>
      </w:r>
      <w:r>
        <w:rPr>
          <w:i/>
          <w:sz w:val="24"/>
          <w:szCs w:val="24"/>
        </w:rPr>
        <w:t xml:space="preserve"> portant sur le nombre d’enfants vaccinés par famille contre la rougeole dans un village a donné les résultats suivants :</w:t>
      </w:r>
    </w:p>
    <w:tbl>
      <w:tblPr>
        <w:tblStyle w:val="Grilledutableau"/>
        <w:tblW w:w="0" w:type="auto"/>
        <w:tblLook w:val="04A0"/>
      </w:tblPr>
      <w:tblGrid>
        <w:gridCol w:w="4786"/>
        <w:gridCol w:w="567"/>
        <w:gridCol w:w="567"/>
        <w:gridCol w:w="567"/>
        <w:gridCol w:w="567"/>
        <w:gridCol w:w="567"/>
        <w:gridCol w:w="567"/>
        <w:gridCol w:w="567"/>
      </w:tblGrid>
      <w:tr w:rsidR="0019091A" w:rsidTr="0019091A">
        <w:tc>
          <w:tcPr>
            <w:tcW w:w="4786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Nombre d’enfants x vaccinés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</w:tr>
      <w:tr w:rsidR="0019091A" w:rsidTr="0019091A">
        <w:tc>
          <w:tcPr>
            <w:tcW w:w="4786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Nombre de familles ayant x enfants vaccinés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9091A" w:rsidRDefault="0019091A" w:rsidP="00C62B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</w:tbl>
    <w:p w:rsidR="0019091A" w:rsidRDefault="0019091A" w:rsidP="00C62B0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1°/ Construire le diagramme en </w:t>
      </w:r>
      <w:r w:rsidR="006826E6">
        <w:rPr>
          <w:i/>
          <w:sz w:val="24"/>
          <w:szCs w:val="24"/>
        </w:rPr>
        <w:t>bâtons</w:t>
      </w:r>
      <w:r>
        <w:rPr>
          <w:i/>
          <w:sz w:val="24"/>
          <w:szCs w:val="24"/>
        </w:rPr>
        <w:t xml:space="preserve"> de cette série</w:t>
      </w:r>
      <w:r w:rsidR="006826E6">
        <w:rPr>
          <w:i/>
          <w:sz w:val="24"/>
          <w:szCs w:val="24"/>
        </w:rPr>
        <w:t>. Quel est le mode de cette série ?</w:t>
      </w:r>
    </w:p>
    <w:p w:rsidR="006826E6" w:rsidRDefault="006826E6" w:rsidP="00C62B0A">
      <w:pPr>
        <w:rPr>
          <w:rFonts w:eastAsiaTheme="minorEastAsia"/>
          <w:i/>
          <w:sz w:val="24"/>
          <w:szCs w:val="24"/>
        </w:rPr>
      </w:pPr>
      <w:r>
        <w:rPr>
          <w:i/>
          <w:sz w:val="24"/>
          <w:szCs w:val="24"/>
        </w:rPr>
        <w:t xml:space="preserve">2°/ Calculer le nombre moyen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>
        <w:rPr>
          <w:rFonts w:eastAsiaTheme="minorEastAsia"/>
          <w:i/>
          <w:sz w:val="24"/>
          <w:szCs w:val="24"/>
        </w:rPr>
        <w:t xml:space="preserve"> d’enfants vaccinés par famille.</w:t>
      </w:r>
    </w:p>
    <w:p w:rsidR="006826E6" w:rsidRPr="00C62B0A" w:rsidRDefault="006826E6" w:rsidP="00C62B0A">
      <w:pPr>
        <w:rPr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3°/ Calculer la variance et l’écart type de cette série.</w:t>
      </w:r>
    </w:p>
    <w:p w:rsidR="006826E6" w:rsidRDefault="006826E6" w:rsidP="006826E6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EXERCICE 3</w:t>
      </w:r>
      <w:r w:rsidRPr="00E5034E">
        <w:rPr>
          <w:b/>
          <w:i/>
          <w:sz w:val="24"/>
          <w:szCs w:val="24"/>
          <w:u w:val="single"/>
        </w:rPr>
        <w:t> :</w:t>
      </w:r>
    </w:p>
    <w:p w:rsidR="006826E6" w:rsidRDefault="006826E6" w:rsidP="006826E6">
      <w:pPr>
        <w:rPr>
          <w:rFonts w:eastAsiaTheme="minorEastAsia"/>
          <w:i/>
          <w:sz w:val="28"/>
          <w:szCs w:val="28"/>
        </w:rPr>
      </w:pPr>
      <w:r>
        <w:rPr>
          <w:i/>
          <w:sz w:val="24"/>
          <w:szCs w:val="24"/>
        </w:rPr>
        <w:t>On considère la fonction numérique f de variable</w:t>
      </w:r>
      <w:r w:rsidR="00F9791E">
        <w:rPr>
          <w:i/>
          <w:sz w:val="24"/>
          <w:szCs w:val="24"/>
        </w:rPr>
        <w:t xml:space="preserve"> réelle définie par </w:t>
      </w:r>
      <m:oMath>
        <m:r>
          <w:rPr>
            <w:rFonts w:ascii="Cambria Math" w:hAnsi="Cambria Math"/>
            <w:sz w:val="28"/>
            <w:szCs w:val="28"/>
          </w:rPr>
          <m:t>f(x)=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x-1</m:t>
            </m:r>
          </m:den>
        </m:f>
      </m:oMath>
    </w:p>
    <w:p w:rsidR="00F9791E" w:rsidRDefault="00F9791E" w:rsidP="006826E6">
      <w:pPr>
        <w:rPr>
          <w:rFonts w:eastAsiaTheme="minorEastAsia"/>
          <w:i/>
          <w:sz w:val="24"/>
          <w:szCs w:val="24"/>
        </w:rPr>
      </w:pPr>
      <w:r>
        <w:rPr>
          <w:i/>
          <w:sz w:val="24"/>
          <w:szCs w:val="24"/>
        </w:rPr>
        <w:t xml:space="preserve">1°/ Préciser l’ensemble de définition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</m:oMath>
      <w:r>
        <w:rPr>
          <w:rFonts w:eastAsiaTheme="minorEastAsia"/>
          <w:i/>
          <w:sz w:val="24"/>
          <w:szCs w:val="24"/>
        </w:rPr>
        <w:t xml:space="preserve"> de la fonction f puis calculer les limites de f aux bornes de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</m:oMath>
      <w:r>
        <w:rPr>
          <w:rFonts w:eastAsiaTheme="minorEastAsia"/>
          <w:i/>
          <w:sz w:val="24"/>
          <w:szCs w:val="24"/>
        </w:rPr>
        <w:t>.</w:t>
      </w:r>
    </w:p>
    <w:p w:rsidR="00F9791E" w:rsidRDefault="00F9791E" w:rsidP="006826E6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2°/ Calculer f ‘(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i/>
          <w:sz w:val="24"/>
          <w:szCs w:val="24"/>
        </w:rPr>
        <w:t>) ; en déduire les variations de f puis dresser son tableau de variation</w:t>
      </w:r>
    </w:p>
    <w:p w:rsidR="00F9791E" w:rsidRDefault="00F9791E" w:rsidP="006826E6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3°/ Déterminer une équation de la tangente (T)  à la courbe représentative</w:t>
      </w:r>
      <w:r w:rsidR="005357E0">
        <w:rPr>
          <w:rFonts w:eastAsiaTheme="minorEastAsia"/>
          <w:i/>
          <w:sz w:val="24"/>
          <w:szCs w:val="24"/>
        </w:rPr>
        <w:t xml:space="preserve"> (</w:t>
      </w:r>
      <w:r w:rsidR="005357E0">
        <w:rPr>
          <w:rFonts w:ascii="Cambria Math" w:eastAsiaTheme="minorEastAsia" w:hAnsi="Cambria Math"/>
          <w:i/>
          <w:sz w:val="24"/>
          <w:szCs w:val="24"/>
        </w:rPr>
        <w:t>𝒞</w:t>
      </w:r>
      <w:r w:rsidR="005357E0">
        <w:rPr>
          <w:rFonts w:eastAsiaTheme="minorEastAsia"/>
          <w:i/>
          <w:sz w:val="24"/>
          <w:szCs w:val="24"/>
        </w:rPr>
        <w:t>) de f en son point d’abscisse 0</w:t>
      </w:r>
    </w:p>
    <w:p w:rsidR="005357E0" w:rsidRPr="00F9791E" w:rsidRDefault="005357E0" w:rsidP="006826E6">
      <w:pPr>
        <w:rPr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4°/ Construire (T) et (</w:t>
      </w:r>
      <w:r>
        <w:rPr>
          <w:rFonts w:ascii="Cambria Math" w:eastAsiaTheme="minorEastAsia" w:hAnsi="Cambria Math"/>
          <w:i/>
          <w:sz w:val="24"/>
          <w:szCs w:val="24"/>
        </w:rPr>
        <w:t>𝒞</w:t>
      </w:r>
      <w:r>
        <w:rPr>
          <w:rFonts w:eastAsiaTheme="minorEastAsia"/>
          <w:i/>
          <w:sz w:val="24"/>
          <w:szCs w:val="24"/>
        </w:rPr>
        <w:t>) dans un repère orthonormé.</w:t>
      </w:r>
    </w:p>
    <w:p w:rsidR="00C62B0A" w:rsidRPr="00820A11" w:rsidRDefault="00C62B0A">
      <w:pPr>
        <w:rPr>
          <w:rFonts w:eastAsiaTheme="minorEastAsia"/>
          <w:i/>
          <w:sz w:val="24"/>
          <w:szCs w:val="24"/>
        </w:rPr>
      </w:pPr>
    </w:p>
    <w:sectPr w:rsidR="00C62B0A" w:rsidRPr="00820A11" w:rsidSect="002F5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E6A"/>
    <w:multiLevelType w:val="hybridMultilevel"/>
    <w:tmpl w:val="1BF843AE"/>
    <w:lvl w:ilvl="0" w:tplc="6C9E4D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5541"/>
    <w:rsid w:val="00083E0D"/>
    <w:rsid w:val="0019091A"/>
    <w:rsid w:val="001F6029"/>
    <w:rsid w:val="0027710E"/>
    <w:rsid w:val="002F5541"/>
    <w:rsid w:val="004030E2"/>
    <w:rsid w:val="004E0FB1"/>
    <w:rsid w:val="005357E0"/>
    <w:rsid w:val="006826E6"/>
    <w:rsid w:val="006D7E56"/>
    <w:rsid w:val="00804BFA"/>
    <w:rsid w:val="00820A11"/>
    <w:rsid w:val="00C62B0A"/>
    <w:rsid w:val="00F9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5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771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1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3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E775-58B3-4ADA-96E8-58367434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-----------SA</dc:creator>
  <cp:lastModifiedBy>-----------SA</cp:lastModifiedBy>
  <cp:revision>2</cp:revision>
  <dcterms:created xsi:type="dcterms:W3CDTF">2016-06-02T19:16:00Z</dcterms:created>
  <dcterms:modified xsi:type="dcterms:W3CDTF">2016-06-02T22:26:00Z</dcterms:modified>
</cp:coreProperties>
</file>